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uto"/>
        <w:ind w:left="0" w:right="0" w:firstLine="0"/>
        <w:jc w:val="left"/>
        <w:rPr>
          <w:outline w:val="0"/>
          <w:color w:val="192d3a"/>
          <w:sz w:val="28"/>
          <w:szCs w:val="28"/>
          <w:shd w:val="clear" w:color="auto" w:fill="ffffff"/>
          <w:rtl w:val="0"/>
          <w14:textFill>
            <w14:solidFill>
              <w14:srgbClr w14:val="1A2E3B"/>
            </w14:solidFill>
          </w14:textFill>
        </w:rPr>
      </w:pPr>
      <w:r>
        <w:rPr>
          <w:outline w:val="0"/>
          <w:color w:val="192d3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2E3B"/>
            </w14:solidFill>
          </w14:textFill>
        </w:rPr>
        <w:t xml:space="preserve">Resource link mentioned in the Forming Faith For All video conference </w:t>
      </w:r>
      <w:r>
        <w:rPr>
          <w:outline w:val="0"/>
          <w:color w:val="192d3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2E3B"/>
            </w14:solidFill>
          </w14:textFill>
        </w:rPr>
        <w:t xml:space="preserve">— </w:t>
      </w:r>
      <w:r>
        <w:rPr>
          <w:outline w:val="0"/>
          <w:color w:val="192d3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2E3B"/>
            </w14:solidFill>
          </w14:textFill>
        </w:rPr>
        <w:t>February 2020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outline w:val="0"/>
          <w:color w:val="192d3a"/>
          <w:sz w:val="28"/>
          <w:szCs w:val="28"/>
          <w:shd w:val="clear" w:color="auto" w:fill="ffffff"/>
          <w:rtl w:val="0"/>
          <w14:textFill>
            <w14:solidFill>
              <w14:srgbClr w14:val="1A2E3B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192d3a"/>
          <w:sz w:val="28"/>
          <w:szCs w:val="28"/>
          <w:shd w:val="clear" w:color="auto" w:fill="ffffff"/>
          <w:rtl w:val="0"/>
          <w14:textFill>
            <w14:solidFill>
              <w14:srgbClr w14:val="1A2E3B"/>
            </w14:solidFill>
          </w14:textFill>
        </w:rPr>
      </w:pPr>
      <w:r>
        <w:rPr>
          <w:outline w:val="0"/>
          <w:color w:val="192d3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2E3B"/>
            </w14:solidFill>
          </w14:textFill>
        </w:rPr>
        <w:t>Silver Lake Conference Center- What Brings You Back?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192d3a"/>
          <w:sz w:val="28"/>
          <w:szCs w:val="28"/>
          <w:shd w:val="clear" w:color="auto" w:fill="ffffff"/>
          <w:rtl w:val="0"/>
          <w14:textFill>
            <w14:solidFill>
              <w14:srgbClr w14:val="1A2E3B"/>
            </w14:solidFill>
          </w14:textFill>
        </w:rPr>
        <w:t xml:space="preserve"> </w:t>
      </w:r>
      <w:r>
        <w:rPr>
          <w:rStyle w:val="Hyperlink.0"/>
          <w:outline w:val="0"/>
          <w:color w:val="00acee"/>
          <w:sz w:val="28"/>
          <w:szCs w:val="28"/>
          <w:shd w:val="clear" w:color="auto" w:fill="ffffff"/>
          <w:rtl w:val="0"/>
          <w14:textFill>
            <w14:solidFill>
              <w14:srgbClr w14:val="00ADEF"/>
            </w14:solidFill>
          </w14:textFill>
        </w:rPr>
        <w:fldChar w:fldCharType="begin" w:fldLock="0"/>
      </w:r>
      <w:r>
        <w:rPr>
          <w:rStyle w:val="Hyperlink.0"/>
          <w:outline w:val="0"/>
          <w:color w:val="00acee"/>
          <w:sz w:val="28"/>
          <w:szCs w:val="28"/>
          <w:shd w:val="clear" w:color="auto" w:fill="ffffff"/>
          <w:rtl w:val="0"/>
          <w14:textFill>
            <w14:solidFill>
              <w14:srgbClr w14:val="00ADEF"/>
            </w14:solidFill>
          </w14:textFill>
        </w:rPr>
        <w:instrText xml:space="preserve"> HYPERLINK "https://www.youtube.com/watch?v=EKDL5L8qPp4&amp;feature=emb_logo"</w:instrText>
      </w:r>
      <w:r>
        <w:rPr>
          <w:rStyle w:val="Hyperlink.0"/>
          <w:outline w:val="0"/>
          <w:color w:val="00acee"/>
          <w:sz w:val="28"/>
          <w:szCs w:val="28"/>
          <w:shd w:val="clear" w:color="auto" w:fill="ffffff"/>
          <w:rtl w:val="0"/>
          <w14:textFill>
            <w14:solidFill>
              <w14:srgbClr w14:val="00ADE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ace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ADEF"/>
            </w14:solidFill>
          </w14:textFill>
        </w:rPr>
        <w:t>youtube.com/watch?v=EKDL5L8qPp4&amp;feature=emb_logo</w:t>
      </w:r>
      <w:r>
        <w:rPr>
          <w:outline w:val="0"/>
          <w:color w:val="192d3a"/>
          <w:sz w:val="28"/>
          <w:szCs w:val="28"/>
          <w:shd w:val="clear" w:color="auto" w:fill="ffffff"/>
          <w:rtl w:val="0"/>
          <w14:textFill>
            <w14:solidFill>
              <w14:srgbClr w14:val="1A2E3B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acee"/>
      <w14:textFill>
        <w14:solidFill>
          <w14:srgbClr w14:val="00ADE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